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4E9" w:rsidRPr="006D482B" w:rsidRDefault="008274E9" w:rsidP="006D482B">
      <w:pPr>
        <w:rPr>
          <w:rFonts w:asciiTheme="minorHAnsi" w:hAnsiTheme="minorHAnsi" w:cs="Arial"/>
          <w:color w:val="0000D4"/>
          <w:sz w:val="22"/>
          <w:u w:val="single"/>
        </w:rPr>
      </w:pPr>
      <w:r w:rsidRPr="006D482B">
        <w:rPr>
          <w:rFonts w:asciiTheme="minorHAnsi" w:hAnsiTheme="minorHAnsi" w:cs="Times New Roman"/>
          <w:sz w:val="22"/>
        </w:rPr>
        <w:t>1. Drug courts: Saving money and saving lives: [</w:t>
      </w:r>
      <w:r w:rsidRPr="006D482B">
        <w:rPr>
          <w:rFonts w:asciiTheme="minorHAnsi" w:hAnsiTheme="minorHAnsi" w:cs="Arial"/>
          <w:color w:val="0000D4"/>
          <w:sz w:val="22"/>
          <w:u w:val="single"/>
        </w:rPr>
        <w:t>mms://stream2.video.state.mn.us/Courts/DrugCourtsDemo.wmv</w:t>
      </w:r>
      <w:r w:rsidRPr="006D482B">
        <w:rPr>
          <w:rFonts w:asciiTheme="minorHAnsi" w:hAnsiTheme="minorHAnsi" w:cs="Times New Roman"/>
          <w:sz w:val="22"/>
        </w:rPr>
        <w:t>]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Compared to traditional court, a judge in drug court</w:t>
      </w:r>
    </w:p>
    <w:p w:rsidR="008274E9" w:rsidRPr="006D482B" w:rsidRDefault="008274E9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11-1: Explain why we have overcrowded courts and some ways this problem can be solved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a</w:t>
      </w:r>
      <w:proofErr w:type="gramEnd"/>
      <w:r w:rsidRPr="006D482B">
        <w:rPr>
          <w:rFonts w:cs="Times New Roman"/>
        </w:rPr>
        <w:t>. rarely sees the offender.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b</w:t>
      </w:r>
      <w:proofErr w:type="gramEnd"/>
      <w:r w:rsidRPr="006D482B">
        <w:rPr>
          <w:rFonts w:cs="Times New Roman"/>
        </w:rPr>
        <w:t>. sees the offender only one time.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 xml:space="preserve">*c. sees the offender once per week. 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d</w:t>
      </w:r>
      <w:proofErr w:type="gramEnd"/>
      <w:r w:rsidRPr="006D482B">
        <w:rPr>
          <w:rFonts w:cs="Times New Roman"/>
        </w:rPr>
        <w:t xml:space="preserve">. is not involved with the offender. 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</w:p>
    <w:p w:rsidR="008274E9" w:rsidRPr="006D482B" w:rsidRDefault="008274E9" w:rsidP="006D482B">
      <w:pPr>
        <w:rPr>
          <w:rFonts w:asciiTheme="minorHAnsi" w:hAnsiTheme="minorHAnsi" w:cs="Arial"/>
          <w:color w:val="0000D4"/>
          <w:sz w:val="22"/>
          <w:u w:val="single"/>
        </w:rPr>
      </w:pPr>
      <w:r w:rsidRPr="006D482B">
        <w:rPr>
          <w:rFonts w:asciiTheme="minorHAnsi" w:hAnsiTheme="minorHAnsi" w:cs="Times New Roman"/>
          <w:sz w:val="22"/>
        </w:rPr>
        <w:t>2. Drug courts: Saving money and saving lives: [</w:t>
      </w:r>
      <w:r w:rsidRPr="006D482B">
        <w:rPr>
          <w:rFonts w:asciiTheme="minorHAnsi" w:hAnsiTheme="minorHAnsi" w:cs="Arial"/>
          <w:color w:val="0000D4"/>
          <w:sz w:val="22"/>
          <w:u w:val="single"/>
        </w:rPr>
        <w:t>mms://stream2.video.state.mn.us/Courts/DrugCourtsDemo.wmv</w:t>
      </w:r>
      <w:r w:rsidRPr="006D482B">
        <w:rPr>
          <w:rFonts w:asciiTheme="minorHAnsi" w:hAnsiTheme="minorHAnsi" w:cs="Times New Roman"/>
          <w:sz w:val="22"/>
        </w:rPr>
        <w:t>]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Building more prisons for drug offenders is analogous to</w:t>
      </w:r>
    </w:p>
    <w:p w:rsidR="008274E9" w:rsidRPr="006D482B" w:rsidRDefault="008274E9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11-1: Explain why we have overcrowded courts and some ways this problem can be solved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a</w:t>
      </w:r>
      <w:proofErr w:type="gramEnd"/>
      <w:r w:rsidRPr="006D482B">
        <w:rPr>
          <w:rFonts w:cs="Times New Roman"/>
        </w:rPr>
        <w:t>. treating alcoholism with vodka.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*b. building more cemeteries to cure cancer.</w:t>
      </w:r>
      <w:proofErr w:type="gramEnd"/>
      <w:r w:rsidRPr="006D482B">
        <w:rPr>
          <w:rFonts w:cs="Times New Roman"/>
        </w:rPr>
        <w:t xml:space="preserve"> 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c</w:t>
      </w:r>
      <w:proofErr w:type="gramEnd"/>
      <w:r w:rsidRPr="006D482B">
        <w:rPr>
          <w:rFonts w:cs="Times New Roman"/>
        </w:rPr>
        <w:t xml:space="preserve">. saving lives by saving money.  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d</w:t>
      </w:r>
      <w:proofErr w:type="gramEnd"/>
      <w:r w:rsidRPr="006D482B">
        <w:rPr>
          <w:rFonts w:cs="Times New Roman"/>
        </w:rPr>
        <w:t xml:space="preserve">. protecting society from dangerous criminals. 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Type: E</w:t>
      </w:r>
    </w:p>
    <w:p w:rsidR="008274E9" w:rsidRPr="006D482B" w:rsidRDefault="008274E9" w:rsidP="006D482B">
      <w:pPr>
        <w:rPr>
          <w:rFonts w:asciiTheme="minorHAnsi" w:hAnsiTheme="minorHAnsi" w:cs="Arial"/>
          <w:color w:val="0000D4"/>
          <w:sz w:val="22"/>
          <w:u w:val="single"/>
        </w:rPr>
      </w:pPr>
      <w:r w:rsidRPr="006D482B">
        <w:rPr>
          <w:rFonts w:asciiTheme="minorHAnsi" w:hAnsiTheme="minorHAnsi" w:cs="Times New Roman"/>
          <w:sz w:val="22"/>
        </w:rPr>
        <w:t>3. Drug courts: Saving money and saving lives: [</w:t>
      </w:r>
      <w:r w:rsidRPr="006D482B">
        <w:rPr>
          <w:rFonts w:asciiTheme="minorHAnsi" w:hAnsiTheme="minorHAnsi" w:cs="Arial"/>
          <w:color w:val="0000D4"/>
          <w:sz w:val="22"/>
          <w:u w:val="single"/>
        </w:rPr>
        <w:t>mms://stream2.video.state.mn.us/Courts/DrugCourtsDemo.wmv</w:t>
      </w:r>
      <w:r w:rsidRPr="006D482B">
        <w:rPr>
          <w:rFonts w:asciiTheme="minorHAnsi" w:hAnsiTheme="minorHAnsi" w:cs="Times New Roman"/>
          <w:sz w:val="22"/>
        </w:rPr>
        <w:t>]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 xml:space="preserve">Describe three characteristics of individuals who are eligible for drug court. </w:t>
      </w:r>
    </w:p>
    <w:p w:rsidR="008274E9" w:rsidRPr="006D482B" w:rsidRDefault="008274E9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*a. Non-violent offenders, addicted offenders, and offenders who cannot effectively be treated with traditional intervention.</w:t>
      </w:r>
      <w:proofErr w:type="gramEnd"/>
      <w:r w:rsidRPr="006D482B">
        <w:rPr>
          <w:rFonts w:cs="Times New Roman"/>
        </w:rPr>
        <w:t xml:space="preserve"> </w:t>
      </w:r>
    </w:p>
    <w:p w:rsidR="008274E9" w:rsidRPr="006D482B" w:rsidRDefault="008274E9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11-1: Explain why we have overcrowded courts and some ways this problem can be solved</w:t>
      </w:r>
    </w:p>
    <w:p w:rsidR="00EE6D26" w:rsidRPr="006D482B" w:rsidRDefault="00EE6D26" w:rsidP="006D482B">
      <w:pPr>
        <w:rPr>
          <w:rFonts w:asciiTheme="minorHAnsi" w:hAnsiTheme="minorHAnsi"/>
          <w:sz w:val="22"/>
        </w:rPr>
      </w:pPr>
    </w:p>
    <w:p w:rsidR="005A099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r>
        <w:rPr>
          <w:rFonts w:cs="Times New Roman"/>
        </w:rPr>
        <w:t>4</w:t>
      </w:r>
      <w:r w:rsidR="005A099B" w:rsidRPr="006D482B">
        <w:rPr>
          <w:rFonts w:cs="Times New Roman"/>
        </w:rPr>
        <w:t>. The Plea: [</w:t>
      </w:r>
      <w:r w:rsidR="005A099B" w:rsidRPr="006D482B">
        <w:rPr>
          <w:rFonts w:cs="Arial"/>
          <w:color w:val="0000D4"/>
          <w:u w:val="single"/>
        </w:rPr>
        <w:t>http://video.pbs.org/video/2216784391/</w:t>
      </w:r>
      <w:r w:rsidR="005A099B" w:rsidRPr="006D482B">
        <w:rPr>
          <w:rFonts w:cs="Times New Roman"/>
        </w:rPr>
        <w:t>]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According to many of the experts in the video, plea bargaining only works if</w:t>
      </w:r>
    </w:p>
    <w:p w:rsidR="005A099B" w:rsidRPr="006D482B" w:rsidRDefault="005A099B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11-2: Discuss the policy of plea bargaining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*a. all of the key players are competent.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b</w:t>
      </w:r>
      <w:proofErr w:type="gramEnd"/>
      <w:r w:rsidRPr="006D482B">
        <w:rPr>
          <w:rFonts w:cs="Times New Roman"/>
        </w:rPr>
        <w:t>. a person is innocent of the crime.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c</w:t>
      </w:r>
      <w:proofErr w:type="gramEnd"/>
      <w:r w:rsidRPr="006D482B">
        <w:rPr>
          <w:rFonts w:cs="Times New Roman"/>
        </w:rPr>
        <w:t>. the defendant can afford a good attorney.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d</w:t>
      </w:r>
      <w:proofErr w:type="gramEnd"/>
      <w:r w:rsidRPr="006D482B">
        <w:rPr>
          <w:rFonts w:cs="Times New Roman"/>
        </w:rPr>
        <w:t>. a trial by jury is not possible.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</w:p>
    <w:p w:rsidR="005A099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r>
        <w:rPr>
          <w:rFonts w:cs="Times New Roman"/>
        </w:rPr>
        <w:t>5</w:t>
      </w:r>
      <w:r w:rsidR="005A099B" w:rsidRPr="006D482B">
        <w:rPr>
          <w:rFonts w:cs="Times New Roman"/>
        </w:rPr>
        <w:t>. The Plea: [</w:t>
      </w:r>
      <w:r w:rsidR="005A099B" w:rsidRPr="006D482B">
        <w:rPr>
          <w:rFonts w:cs="Arial"/>
          <w:color w:val="0000D4"/>
          <w:u w:val="single"/>
        </w:rPr>
        <w:t>http://video.pbs.org/video/2216784391/</w:t>
      </w:r>
      <w:r w:rsidR="005A099B" w:rsidRPr="006D482B">
        <w:rPr>
          <w:rFonts w:cs="Times New Roman"/>
        </w:rPr>
        <w:t>]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 xml:space="preserve">Why will Kelly Jarrett likely spend the rest of her life in prison for a crime she asserts she didn’t commit? </w:t>
      </w:r>
    </w:p>
    <w:p w:rsidR="005A099B" w:rsidRPr="006D482B" w:rsidRDefault="005A099B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11-2: Discuss the policy of plea bargaining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a. She was considered a violent offender.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b. She was expected to admit guilt during her parole hearing.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*c.</w:t>
      </w:r>
      <w:proofErr w:type="gramEnd"/>
      <w:r w:rsidRPr="006D482B">
        <w:rPr>
          <w:rFonts w:cs="Times New Roman"/>
        </w:rPr>
        <w:t xml:space="preserve"> She chose not to plead guilty to a crime she didn’t commit.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d. She was forced by her attorney to plead guilty.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Type: E</w:t>
      </w:r>
    </w:p>
    <w:p w:rsidR="005A099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r>
        <w:rPr>
          <w:rFonts w:cs="Times New Roman"/>
        </w:rPr>
        <w:t>6</w:t>
      </w:r>
      <w:r w:rsidR="005A099B" w:rsidRPr="006D482B">
        <w:rPr>
          <w:rFonts w:cs="Times New Roman"/>
        </w:rPr>
        <w:t>. The Plea: [</w:t>
      </w:r>
      <w:r w:rsidR="005A099B" w:rsidRPr="006D482B">
        <w:rPr>
          <w:rFonts w:cs="Arial"/>
          <w:color w:val="0000D4"/>
          <w:u w:val="single"/>
        </w:rPr>
        <w:t>http://video.pbs.org/video/2216784391/</w:t>
      </w:r>
      <w:r w:rsidR="005A099B" w:rsidRPr="006D482B">
        <w:rPr>
          <w:rFonts w:cs="Times New Roman"/>
        </w:rPr>
        <w:t>]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lastRenderedPageBreak/>
        <w:t>According to the experts in the video, what would happen if every case in the criminal justice system went to trial?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*a.</w:t>
      </w:r>
      <w:proofErr w:type="gramEnd"/>
      <w:r w:rsidRPr="006D482B">
        <w:rPr>
          <w:rFonts w:cs="Times New Roman"/>
        </w:rPr>
        <w:t xml:space="preserve"> The system would collapse.</w:t>
      </w:r>
    </w:p>
    <w:p w:rsidR="005A099B" w:rsidRPr="006D482B" w:rsidRDefault="005A099B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11-2: Discuss the policy of plea bargaining</w:t>
      </w:r>
    </w:p>
    <w:p w:rsidR="005A099B" w:rsidRPr="006D482B" w:rsidRDefault="005A099B" w:rsidP="006D482B">
      <w:pPr>
        <w:rPr>
          <w:rFonts w:asciiTheme="minorHAnsi" w:hAnsiTheme="minorHAnsi"/>
          <w:sz w:val="22"/>
        </w:rPr>
      </w:pPr>
    </w:p>
    <w:p w:rsidR="005A099B" w:rsidRPr="006D482B" w:rsidRDefault="006D482B" w:rsidP="006D482B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7</w:t>
      </w:r>
      <w:r w:rsidR="005A099B" w:rsidRPr="006D482B">
        <w:rPr>
          <w:rFonts w:asciiTheme="minorHAnsi" w:hAnsiTheme="minorHAnsi" w:cs="Times New Roman"/>
          <w:sz w:val="22"/>
        </w:rPr>
        <w:t>. Sandra Day O’Connor speaks: [</w:t>
      </w:r>
      <w:hyperlink r:id="rId8" w:history="1">
        <w:r w:rsidR="005A099B" w:rsidRPr="006D482B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http://www.aspenideas.org/session/insights-and-ideas-money-politics-and-judicial-elections</w:t>
        </w:r>
      </w:hyperlink>
      <w:r w:rsidR="005A099B" w:rsidRPr="006D482B">
        <w:rPr>
          <w:rFonts w:asciiTheme="minorHAnsi" w:hAnsiTheme="minorHAnsi" w:cs="Times New Roman"/>
          <w:sz w:val="22"/>
        </w:rPr>
        <w:t>]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Who gave the most money to Sandra Day O’Connor’s first trial judge campaign?</w:t>
      </w:r>
    </w:p>
    <w:p w:rsidR="005A099B" w:rsidRPr="006D482B" w:rsidRDefault="005A099B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11-4: Debate the pros and cons of different methods used to seat judges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a. Large chemical companies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*b. Lawyers who thought they would be in her courtroom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c. A West Virginia mining company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d. The current governor of the state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</w:p>
    <w:p w:rsidR="005A099B" w:rsidRPr="006D482B" w:rsidRDefault="006D482B" w:rsidP="006D482B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8</w:t>
      </w:r>
      <w:r w:rsidR="005A099B" w:rsidRPr="006D482B">
        <w:rPr>
          <w:rFonts w:asciiTheme="minorHAnsi" w:hAnsiTheme="minorHAnsi" w:cs="Times New Roman"/>
          <w:sz w:val="22"/>
        </w:rPr>
        <w:t>. Sandra Day O’Connor speaks: [</w:t>
      </w:r>
      <w:hyperlink r:id="rId9" w:history="1">
        <w:r w:rsidR="005A099B" w:rsidRPr="006D482B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http://www.aspenideas.org/session/insights-and-ideas-money-politics-and-judicial-elections</w:t>
        </w:r>
      </w:hyperlink>
      <w:r w:rsidR="005A099B" w:rsidRPr="006D482B">
        <w:rPr>
          <w:rFonts w:asciiTheme="minorHAnsi" w:hAnsiTheme="minorHAnsi" w:cs="Times New Roman"/>
          <w:sz w:val="22"/>
        </w:rPr>
        <w:t>]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Which judge selection process did Sandra Day O’Connor support in her home state of Arizona?</w:t>
      </w:r>
    </w:p>
    <w:p w:rsidR="005A099B" w:rsidRPr="006D482B" w:rsidRDefault="005A099B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11-4: Debate the pros and cons of different methods used to seat judges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a. Election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b. Appointment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 xml:space="preserve">c. Determination 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*d. Merit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Type: E</w:t>
      </w:r>
    </w:p>
    <w:p w:rsidR="005A099B" w:rsidRPr="006D482B" w:rsidRDefault="006D482B" w:rsidP="006D482B">
      <w:pPr>
        <w:rPr>
          <w:rFonts w:asciiTheme="minorHAnsi" w:hAnsiTheme="minorHAnsi" w:cs="Arial"/>
          <w:color w:val="0000D4"/>
          <w:sz w:val="22"/>
          <w:u w:val="single"/>
        </w:rPr>
      </w:pPr>
      <w:r>
        <w:rPr>
          <w:rFonts w:asciiTheme="minorHAnsi" w:hAnsiTheme="minorHAnsi" w:cs="Times New Roman"/>
          <w:sz w:val="22"/>
        </w:rPr>
        <w:t>9</w:t>
      </w:r>
      <w:r w:rsidR="005A099B" w:rsidRPr="006D482B">
        <w:rPr>
          <w:rFonts w:asciiTheme="minorHAnsi" w:hAnsiTheme="minorHAnsi" w:cs="Times New Roman"/>
          <w:sz w:val="22"/>
        </w:rPr>
        <w:t>. Sandra Day O’Connor speaks: [</w:t>
      </w:r>
      <w:hyperlink r:id="rId10" w:history="1">
        <w:r w:rsidR="005A099B" w:rsidRPr="006D482B">
          <w:rPr>
            <w:rFonts w:asciiTheme="minorHAnsi" w:eastAsia="Times New Roman" w:hAnsiTheme="minorHAnsi" w:cs="Arial"/>
            <w:color w:val="0000D4"/>
            <w:sz w:val="22"/>
            <w:u w:val="single"/>
          </w:rPr>
          <w:t>http://www.aspenideas.org/session/insights-and-ideas-money-politics-and-judicial-elections</w:t>
        </w:r>
      </w:hyperlink>
      <w:r w:rsidR="005A099B" w:rsidRPr="006D482B">
        <w:rPr>
          <w:rFonts w:asciiTheme="minorHAnsi" w:hAnsiTheme="minorHAnsi" w:cs="Times New Roman"/>
          <w:sz w:val="22"/>
        </w:rPr>
        <w:t>]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How did Sandra Day O’Connor first encounter elections?</w:t>
      </w:r>
    </w:p>
    <w:p w:rsidR="005A099B" w:rsidRPr="006D482B" w:rsidRDefault="005A099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*a.</w:t>
      </w:r>
      <w:proofErr w:type="gramEnd"/>
      <w:r w:rsidRPr="006D482B">
        <w:rPr>
          <w:rFonts w:cs="Times New Roman"/>
        </w:rPr>
        <w:t xml:space="preserve"> She had to run in an election for trial judge in Arizona.</w:t>
      </w:r>
    </w:p>
    <w:p w:rsidR="005A099B" w:rsidRPr="006D482B" w:rsidRDefault="005A099B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11-4: Debate the pros and cons of different methods used to seat judges</w:t>
      </w:r>
    </w:p>
    <w:p w:rsidR="005A099B" w:rsidRPr="006D482B" w:rsidRDefault="005A099B" w:rsidP="006D482B">
      <w:pPr>
        <w:rPr>
          <w:rFonts w:asciiTheme="minorHAnsi" w:hAnsiTheme="minorHAnsi"/>
          <w:sz w:val="22"/>
        </w:rPr>
      </w:pPr>
    </w:p>
    <w:p w:rsidR="006D482B" w:rsidRPr="006D482B" w:rsidRDefault="006D482B" w:rsidP="006D482B">
      <w:pPr>
        <w:rPr>
          <w:rFonts w:asciiTheme="minorHAnsi" w:hAnsiTheme="minorHAnsi" w:cs="Times New Roman"/>
          <w:sz w:val="22"/>
        </w:rPr>
      </w:pPr>
      <w:r>
        <w:rPr>
          <w:rFonts w:asciiTheme="minorHAnsi" w:hAnsiTheme="minorHAnsi" w:cs="Times New Roman"/>
          <w:sz w:val="22"/>
        </w:rPr>
        <w:t>10</w:t>
      </w:r>
      <w:r w:rsidRPr="006D482B">
        <w:rPr>
          <w:rFonts w:asciiTheme="minorHAnsi" w:hAnsiTheme="minorHAnsi" w:cs="Times New Roman"/>
          <w:sz w:val="22"/>
        </w:rPr>
        <w:t>. Oklahoma’s stand-your-ground: [</w:t>
      </w:r>
      <w:r w:rsidRPr="006D482B">
        <w:rPr>
          <w:rFonts w:asciiTheme="minorHAnsi" w:hAnsiTheme="minorHAnsi" w:cs="Arial"/>
          <w:color w:val="0000D4"/>
          <w:sz w:val="22"/>
          <w:u w:val="single"/>
        </w:rPr>
        <w:t>http://www.kjrh.com/news/local-news/looking-at-oklahomas-stand-your-ground-law-in-the-wake-of-the-george-zimmerman-not-guilty-verdict</w:t>
      </w:r>
      <w:r w:rsidRPr="006D482B">
        <w:rPr>
          <w:rFonts w:asciiTheme="minorHAnsi" w:hAnsiTheme="minorHAnsi" w:cs="Times New Roman"/>
          <w:sz w:val="22"/>
        </w:rPr>
        <w:t>]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Proponents of stand-your-ground laws assert that the law</w:t>
      </w:r>
    </w:p>
    <w:p w:rsidR="006D482B" w:rsidRPr="006D482B" w:rsidRDefault="006D482B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11-6:  Explain the different types of defenses used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 xml:space="preserve">*a. must be clarified. 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b</w:t>
      </w:r>
      <w:proofErr w:type="gramEnd"/>
      <w:r w:rsidRPr="006D482B">
        <w:rPr>
          <w:rFonts w:cs="Times New Roman"/>
        </w:rPr>
        <w:t>. is necessary for democracy.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c</w:t>
      </w:r>
      <w:proofErr w:type="gramEnd"/>
      <w:r w:rsidRPr="006D482B">
        <w:rPr>
          <w:rFonts w:cs="Times New Roman"/>
        </w:rPr>
        <w:t xml:space="preserve">. promotes violence. 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d</w:t>
      </w:r>
      <w:proofErr w:type="gramEnd"/>
      <w:r w:rsidRPr="006D482B">
        <w:rPr>
          <w:rFonts w:cs="Times New Roman"/>
        </w:rPr>
        <w:t xml:space="preserve">. prevents unnecessary deaths. 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</w:p>
    <w:p w:rsidR="006D482B" w:rsidRPr="006D482B" w:rsidRDefault="006D482B" w:rsidP="006D482B">
      <w:pPr>
        <w:rPr>
          <w:rFonts w:asciiTheme="minorHAnsi" w:hAnsiTheme="minorHAnsi" w:cs="Times New Roman"/>
          <w:sz w:val="22"/>
        </w:rPr>
      </w:pPr>
      <w:r>
        <w:rPr>
          <w:rFonts w:asciiTheme="minorHAnsi" w:hAnsiTheme="minorHAnsi" w:cs="Times New Roman"/>
          <w:sz w:val="22"/>
        </w:rPr>
        <w:t>11</w:t>
      </w:r>
      <w:r w:rsidRPr="006D482B">
        <w:rPr>
          <w:rFonts w:asciiTheme="minorHAnsi" w:hAnsiTheme="minorHAnsi" w:cs="Times New Roman"/>
          <w:sz w:val="22"/>
        </w:rPr>
        <w:t>. Oklahoma’s stand-your-ground: [</w:t>
      </w:r>
      <w:r w:rsidRPr="006D482B">
        <w:rPr>
          <w:rFonts w:asciiTheme="minorHAnsi" w:hAnsiTheme="minorHAnsi" w:cs="Arial"/>
          <w:color w:val="0000D4"/>
          <w:sz w:val="22"/>
          <w:u w:val="single"/>
        </w:rPr>
        <w:t>http://www.kjrh.com/news/local-news/looking-at-oklahomas-stand-your-ground-law-in-the-wake-of-the-george-zimmerman-not-guilty-verdict</w:t>
      </w:r>
      <w:r w:rsidRPr="006D482B">
        <w:rPr>
          <w:rFonts w:asciiTheme="minorHAnsi" w:hAnsiTheme="minorHAnsi" w:cs="Times New Roman"/>
          <w:sz w:val="22"/>
        </w:rPr>
        <w:t>]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 xml:space="preserve">According to those who oppose stand-your-ground, the law </w:t>
      </w:r>
    </w:p>
    <w:p w:rsidR="006D482B" w:rsidRPr="006D482B" w:rsidRDefault="006D482B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11-6:  Explain the different types of defenses used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*a. promotes profiling.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b</w:t>
      </w:r>
      <w:proofErr w:type="gramEnd"/>
      <w:r w:rsidRPr="006D482B">
        <w:rPr>
          <w:rFonts w:cs="Times New Roman"/>
        </w:rPr>
        <w:t>. is good for the country.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c</w:t>
      </w:r>
      <w:proofErr w:type="gramEnd"/>
      <w:r w:rsidRPr="006D482B">
        <w:rPr>
          <w:rFonts w:cs="Times New Roman"/>
        </w:rPr>
        <w:t xml:space="preserve">. should not be completely eliminated. 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d</w:t>
      </w:r>
      <w:proofErr w:type="gramEnd"/>
      <w:r w:rsidRPr="006D482B">
        <w:rPr>
          <w:rFonts w:cs="Times New Roman"/>
        </w:rPr>
        <w:t>. is based on empirical data only.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lastRenderedPageBreak/>
        <w:t>Type: E</w:t>
      </w:r>
    </w:p>
    <w:p w:rsidR="006D482B" w:rsidRPr="006D482B" w:rsidRDefault="006D482B" w:rsidP="006D482B">
      <w:pPr>
        <w:rPr>
          <w:rFonts w:asciiTheme="minorHAnsi" w:hAnsiTheme="minorHAnsi" w:cs="Times New Roman"/>
          <w:sz w:val="22"/>
        </w:rPr>
      </w:pPr>
      <w:r>
        <w:rPr>
          <w:rFonts w:asciiTheme="minorHAnsi" w:hAnsiTheme="minorHAnsi" w:cs="Times New Roman"/>
          <w:sz w:val="22"/>
        </w:rPr>
        <w:t>12</w:t>
      </w:r>
      <w:r w:rsidRPr="006D482B">
        <w:rPr>
          <w:rFonts w:asciiTheme="minorHAnsi" w:hAnsiTheme="minorHAnsi" w:cs="Times New Roman"/>
          <w:sz w:val="22"/>
        </w:rPr>
        <w:t>. Oklahoma’s stand-your-ground: [</w:t>
      </w:r>
      <w:r w:rsidRPr="006D482B">
        <w:rPr>
          <w:rFonts w:asciiTheme="minorHAnsi" w:hAnsiTheme="minorHAnsi" w:cs="Arial"/>
          <w:color w:val="0000D4"/>
          <w:sz w:val="22"/>
          <w:u w:val="single"/>
        </w:rPr>
        <w:t>http://www.kjrh.com/news/local-news/looking-at-oklahomas-stand-your-ground-law-in-the-wake-of-the-george-zimmerman-not-guilty-verdict</w:t>
      </w:r>
      <w:r w:rsidRPr="006D482B">
        <w:rPr>
          <w:rFonts w:asciiTheme="minorHAnsi" w:hAnsiTheme="minorHAnsi" w:cs="Times New Roman"/>
          <w:sz w:val="22"/>
        </w:rPr>
        <w:t>]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r w:rsidRPr="006D482B">
        <w:rPr>
          <w:rFonts w:cs="Times New Roman"/>
        </w:rPr>
        <w:t>According to NRA-certified handgun instructor Don Roberts, why doesn’t it make sense to expect those who are attacked to retreat?</w:t>
      </w:r>
    </w:p>
    <w:p w:rsidR="006D482B" w:rsidRPr="006D482B" w:rsidRDefault="006D482B" w:rsidP="006D482B">
      <w:pPr>
        <w:pStyle w:val="ListParagraph"/>
        <w:spacing w:after="0" w:line="240" w:lineRule="auto"/>
        <w:ind w:left="0"/>
        <w:rPr>
          <w:rFonts w:cs="Times New Roman"/>
        </w:rPr>
      </w:pPr>
      <w:proofErr w:type="gramStart"/>
      <w:r w:rsidRPr="006D482B">
        <w:rPr>
          <w:rFonts w:cs="Times New Roman"/>
        </w:rPr>
        <w:t>*a.</w:t>
      </w:r>
      <w:proofErr w:type="gramEnd"/>
      <w:r w:rsidRPr="006D482B">
        <w:rPr>
          <w:rFonts w:cs="Times New Roman"/>
        </w:rPr>
        <w:t xml:space="preserve"> Because most people won’t retreat, they will freeze. </w:t>
      </w:r>
    </w:p>
    <w:p w:rsidR="006D482B" w:rsidRPr="006D482B" w:rsidRDefault="006D482B" w:rsidP="006D482B">
      <w:pPr>
        <w:rPr>
          <w:rFonts w:asciiTheme="minorHAnsi" w:hAnsiTheme="minorHAnsi" w:cs="Arial"/>
          <w:sz w:val="22"/>
        </w:rPr>
      </w:pPr>
      <w:r w:rsidRPr="006D482B">
        <w:rPr>
          <w:rFonts w:asciiTheme="minorHAnsi" w:hAnsiTheme="minorHAnsi" w:cs="Times New Roman"/>
          <w:sz w:val="22"/>
        </w:rPr>
        <w:t xml:space="preserve">@ Learning Objective: </w:t>
      </w:r>
      <w:r w:rsidRPr="006D482B">
        <w:rPr>
          <w:rFonts w:asciiTheme="minorHAnsi" w:hAnsiTheme="minorHAnsi" w:cs="Arial"/>
          <w:sz w:val="22"/>
        </w:rPr>
        <w:t>11-6:</w:t>
      </w:r>
      <w:bookmarkStart w:id="0" w:name="_GoBack"/>
      <w:bookmarkEnd w:id="0"/>
      <w:r w:rsidRPr="006D482B">
        <w:rPr>
          <w:rFonts w:asciiTheme="minorHAnsi" w:hAnsiTheme="minorHAnsi" w:cs="Arial"/>
          <w:sz w:val="22"/>
        </w:rPr>
        <w:t xml:space="preserve">  Explain the different types of defenses used</w:t>
      </w:r>
    </w:p>
    <w:p w:rsidR="006D482B" w:rsidRPr="00264511" w:rsidRDefault="006D482B" w:rsidP="00264511">
      <w:pPr>
        <w:rPr>
          <w:rFonts w:asciiTheme="minorHAnsi" w:hAnsiTheme="minorHAnsi"/>
          <w:sz w:val="22"/>
        </w:rPr>
      </w:pPr>
    </w:p>
    <w:sectPr w:rsidR="006D482B" w:rsidRPr="00264511">
      <w:head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F29FB" w:rsidRDefault="00EF29FB" w:rsidP="00EF29FB">
      <w:r>
        <w:separator/>
      </w:r>
    </w:p>
  </w:endnote>
  <w:endnote w:type="continuationSeparator" w:id="0">
    <w:p w:rsidR="00EF29FB" w:rsidRDefault="00EF29FB" w:rsidP="00EF29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F29FB" w:rsidRDefault="00EF29FB" w:rsidP="00EF29FB">
      <w:r>
        <w:separator/>
      </w:r>
    </w:p>
  </w:footnote>
  <w:footnote w:type="continuationSeparator" w:id="0">
    <w:p w:rsidR="00EF29FB" w:rsidRDefault="00EF29FB" w:rsidP="00EF29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F29FB" w:rsidRDefault="00EF29FB">
    <w:pPr>
      <w:pStyle w:val="Header"/>
    </w:pPr>
    <w:r>
      <w:t>Payne, Introduction to Criminal Justice</w:t>
    </w:r>
  </w:p>
  <w:p w:rsidR="00EF29FB" w:rsidRDefault="00E36049">
    <w:pPr>
      <w:pStyle w:val="Header"/>
    </w:pPr>
    <w:r>
      <w:t xml:space="preserve">Chapter </w:t>
    </w:r>
    <w:r w:rsidR="008274E9">
      <w:t>11</w:t>
    </w:r>
    <w:r w:rsidR="00EF29FB">
      <w:t>; Video Questions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29FB"/>
    <w:rsid w:val="000345D2"/>
    <w:rsid w:val="00035E4F"/>
    <w:rsid w:val="000D5D45"/>
    <w:rsid w:val="00107126"/>
    <w:rsid w:val="00112468"/>
    <w:rsid w:val="00123F2D"/>
    <w:rsid w:val="001C281F"/>
    <w:rsid w:val="001D1C77"/>
    <w:rsid w:val="001E7235"/>
    <w:rsid w:val="00264511"/>
    <w:rsid w:val="00292805"/>
    <w:rsid w:val="00312824"/>
    <w:rsid w:val="003138E2"/>
    <w:rsid w:val="00396AFE"/>
    <w:rsid w:val="003C3A33"/>
    <w:rsid w:val="00414F74"/>
    <w:rsid w:val="00521685"/>
    <w:rsid w:val="00522C91"/>
    <w:rsid w:val="005A099B"/>
    <w:rsid w:val="005B29D3"/>
    <w:rsid w:val="005D0863"/>
    <w:rsid w:val="00691406"/>
    <w:rsid w:val="006D31F0"/>
    <w:rsid w:val="006D482B"/>
    <w:rsid w:val="0074601D"/>
    <w:rsid w:val="008034A2"/>
    <w:rsid w:val="0082479E"/>
    <w:rsid w:val="008274E9"/>
    <w:rsid w:val="0096742E"/>
    <w:rsid w:val="009E5500"/>
    <w:rsid w:val="00A87301"/>
    <w:rsid w:val="00B57F18"/>
    <w:rsid w:val="00BA56BB"/>
    <w:rsid w:val="00BC5301"/>
    <w:rsid w:val="00BF59AD"/>
    <w:rsid w:val="00C25EF4"/>
    <w:rsid w:val="00CF0BD8"/>
    <w:rsid w:val="00DA4564"/>
    <w:rsid w:val="00DB20EE"/>
    <w:rsid w:val="00DE2386"/>
    <w:rsid w:val="00E36049"/>
    <w:rsid w:val="00EE6D26"/>
    <w:rsid w:val="00EF29FB"/>
    <w:rsid w:val="00F618D5"/>
    <w:rsid w:val="00FB6A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29FB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  <w:style w:type="paragraph" w:styleId="Heading1">
    <w:name w:val="heading 1"/>
    <w:basedOn w:val="Normal"/>
    <w:next w:val="Normal"/>
    <w:link w:val="Heading1Char"/>
    <w:uiPriority w:val="9"/>
    <w:qFormat/>
    <w:rsid w:val="003C3A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b/>
      <w:bCs/>
      <w:caps/>
      <w:szCs w:val="28"/>
      <w:lang w:val="e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F29FB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EF29FB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F29FB"/>
    <w:rPr>
      <w:rFonts w:ascii="Times New Roman" w:eastAsiaTheme="minorEastAsia" w:hAnsi="Times New Roman"/>
      <w:sz w:val="24"/>
      <w:lang w:eastAsia="zh-CN"/>
    </w:rPr>
  </w:style>
  <w:style w:type="character" w:customStyle="1" w:styleId="Heading1Char">
    <w:name w:val="Heading 1 Char"/>
    <w:basedOn w:val="DefaultParagraphFont"/>
    <w:link w:val="Heading1"/>
    <w:uiPriority w:val="9"/>
    <w:rsid w:val="003C3A33"/>
    <w:rPr>
      <w:rFonts w:asciiTheme="majorHAnsi" w:eastAsiaTheme="majorEastAsia" w:hAnsiTheme="majorHAnsi" w:cstheme="majorBidi"/>
      <w:b/>
      <w:bCs/>
      <w:caps/>
      <w:sz w:val="24"/>
      <w:szCs w:val="28"/>
      <w:lang w:val="en" w:eastAsia="zh-CN"/>
    </w:rPr>
  </w:style>
  <w:style w:type="paragraph" w:styleId="ListParagraph">
    <w:name w:val="List Paragraph"/>
    <w:basedOn w:val="Normal"/>
    <w:uiPriority w:val="34"/>
    <w:qFormat/>
    <w:rsid w:val="00BC5301"/>
    <w:pPr>
      <w:spacing w:after="200" w:line="276" w:lineRule="auto"/>
      <w:ind w:left="720"/>
      <w:contextualSpacing/>
    </w:pPr>
    <w:rPr>
      <w:rFonts w:asciiTheme="minorHAnsi" w:hAnsiTheme="minorHAnsi"/>
      <w:sz w:val="22"/>
    </w:rPr>
  </w:style>
  <w:style w:type="paragraph" w:styleId="NoSpacing">
    <w:name w:val="No Spacing"/>
    <w:uiPriority w:val="1"/>
    <w:qFormat/>
    <w:rsid w:val="00123F2D"/>
    <w:pPr>
      <w:spacing w:after="0" w:line="240" w:lineRule="auto"/>
    </w:pPr>
    <w:rPr>
      <w:rFonts w:ascii="Times New Roman" w:eastAsiaTheme="minorEastAsia" w:hAnsi="Times New Roman"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spenideas.org/session/insights-and-ideas-money-politics-and-judicial-elections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aspenideas.org/session/insights-and-ideas-money-politics-and-judicial-election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spenideas.org/session/insights-and-ideas-money-politics-and-judicial-election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885EAB-CFE4-47C0-8D1A-AD7724B28F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766</Words>
  <Characters>4368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Sage Publications</Company>
  <LinksUpToDate>false</LinksUpToDate>
  <CharactersWithSpaces>5124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ahughes</dc:creator>
  <cp:lastModifiedBy>Hughes, Allison</cp:lastModifiedBy>
  <cp:revision>2</cp:revision>
  <dcterms:created xsi:type="dcterms:W3CDTF">2015-07-19T01:49:00Z</dcterms:created>
  <dcterms:modified xsi:type="dcterms:W3CDTF">2015-07-19T01:49:00Z</dcterms:modified>
</cp:coreProperties>
</file>